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44B6" w14:textId="77777777" w:rsidR="003E2907" w:rsidRPr="008340B4" w:rsidRDefault="003E2907" w:rsidP="001877C7">
      <w:pPr>
        <w:jc w:val="right"/>
        <w:rPr>
          <w:rFonts w:ascii="ＭＳ 明朝" w:eastAsia="ＭＳ 明朝" w:hAnsi="ＭＳ 明朝"/>
          <w:sz w:val="22"/>
        </w:rPr>
      </w:pPr>
    </w:p>
    <w:p w14:paraId="0414E68B" w14:textId="32B9C57D" w:rsidR="001877C7" w:rsidRPr="008340B4" w:rsidRDefault="001877C7" w:rsidP="001877C7">
      <w:pPr>
        <w:jc w:val="right"/>
        <w:rPr>
          <w:rFonts w:ascii="ＭＳ 明朝" w:eastAsia="ＭＳ 明朝" w:hAnsi="ＭＳ 明朝"/>
          <w:sz w:val="22"/>
        </w:rPr>
      </w:pPr>
      <w:r w:rsidRPr="008340B4">
        <w:rPr>
          <w:rFonts w:ascii="ＭＳ 明朝" w:eastAsia="ＭＳ 明朝" w:hAnsi="ＭＳ 明朝" w:hint="eastAsia"/>
          <w:sz w:val="22"/>
        </w:rPr>
        <w:t>令和</w:t>
      </w:r>
      <w:r w:rsidR="003568BE">
        <w:rPr>
          <w:rFonts w:ascii="ＭＳ 明朝" w:eastAsia="ＭＳ 明朝" w:hAnsi="ＭＳ 明朝" w:hint="eastAsia"/>
          <w:sz w:val="22"/>
        </w:rPr>
        <w:t>8</w:t>
      </w:r>
      <w:r w:rsidRPr="008340B4">
        <w:rPr>
          <w:rFonts w:ascii="ＭＳ 明朝" w:eastAsia="ＭＳ 明朝" w:hAnsi="ＭＳ 明朝" w:hint="eastAsia"/>
          <w:sz w:val="22"/>
        </w:rPr>
        <w:t>年</w:t>
      </w:r>
      <w:r w:rsidR="00405C88">
        <w:rPr>
          <w:rFonts w:ascii="ＭＳ 明朝" w:eastAsia="ＭＳ 明朝" w:hAnsi="ＭＳ 明朝" w:hint="eastAsia"/>
          <w:sz w:val="22"/>
        </w:rPr>
        <w:t>2</w:t>
      </w:r>
      <w:r w:rsidRPr="008340B4">
        <w:rPr>
          <w:rFonts w:ascii="ＭＳ 明朝" w:eastAsia="ＭＳ 明朝" w:hAnsi="ＭＳ 明朝" w:hint="eastAsia"/>
          <w:sz w:val="22"/>
        </w:rPr>
        <w:t>月</w:t>
      </w:r>
      <w:r w:rsidR="003568BE">
        <w:rPr>
          <w:rFonts w:ascii="ＭＳ 明朝" w:eastAsia="ＭＳ 明朝" w:hAnsi="ＭＳ 明朝" w:hint="eastAsia"/>
          <w:sz w:val="22"/>
        </w:rPr>
        <w:t>13</w:t>
      </w:r>
      <w:r w:rsidRPr="008340B4">
        <w:rPr>
          <w:rFonts w:ascii="ＭＳ 明朝" w:eastAsia="ＭＳ 明朝" w:hAnsi="ＭＳ 明朝" w:hint="eastAsia"/>
          <w:sz w:val="22"/>
        </w:rPr>
        <w:t>日</w:t>
      </w:r>
    </w:p>
    <w:p w14:paraId="30DD0FAE" w14:textId="77777777" w:rsidR="001877C7" w:rsidRPr="008340B4" w:rsidRDefault="001877C7" w:rsidP="001877C7">
      <w:pPr>
        <w:jc w:val="right"/>
        <w:rPr>
          <w:rFonts w:ascii="ＭＳ 明朝" w:eastAsia="ＭＳ 明朝" w:hAnsi="ＭＳ 明朝"/>
          <w:sz w:val="22"/>
        </w:rPr>
      </w:pPr>
    </w:p>
    <w:p w14:paraId="5F83C2FC" w14:textId="77777777" w:rsidR="001877C7" w:rsidRPr="008340B4" w:rsidRDefault="001877C7" w:rsidP="001877C7">
      <w:pPr>
        <w:jc w:val="right"/>
        <w:rPr>
          <w:rFonts w:ascii="ＭＳ 明朝" w:eastAsia="ＭＳ 明朝" w:hAnsi="ＭＳ 明朝"/>
          <w:sz w:val="22"/>
        </w:rPr>
      </w:pPr>
    </w:p>
    <w:p w14:paraId="5CDC3462" w14:textId="254A48C1" w:rsidR="001877C7" w:rsidRPr="008340B4" w:rsidRDefault="002E1EF1" w:rsidP="001877C7">
      <w:pPr>
        <w:jc w:val="center"/>
        <w:rPr>
          <w:rFonts w:ascii="ＭＳ 明朝" w:eastAsia="ＭＳ 明朝" w:hAnsi="ＭＳ 明朝"/>
          <w:sz w:val="22"/>
        </w:rPr>
      </w:pPr>
      <w:r w:rsidRPr="008340B4">
        <w:rPr>
          <w:rFonts w:ascii="ＭＳ 明朝" w:eastAsia="ＭＳ 明朝" w:hAnsi="ＭＳ 明朝" w:hint="eastAsia"/>
          <w:sz w:val="22"/>
        </w:rPr>
        <w:t>多文化共生推進にかかる外国人住民アンケート</w:t>
      </w:r>
      <w:r w:rsidR="008340B4" w:rsidRPr="008340B4">
        <w:rPr>
          <w:rFonts w:ascii="ＭＳ 明朝" w:eastAsia="ＭＳ 明朝" w:hAnsi="ＭＳ 明朝" w:hint="eastAsia"/>
          <w:sz w:val="22"/>
        </w:rPr>
        <w:t>調査</w:t>
      </w:r>
      <w:r w:rsidR="00DA2F77">
        <w:rPr>
          <w:rFonts w:ascii="ＭＳ 明朝" w:eastAsia="ＭＳ 明朝" w:hAnsi="ＭＳ 明朝" w:hint="eastAsia"/>
          <w:sz w:val="22"/>
        </w:rPr>
        <w:t>報告</w:t>
      </w:r>
    </w:p>
    <w:p w14:paraId="5236144A" w14:textId="313FBD6A" w:rsidR="001877C7" w:rsidRPr="008340B4" w:rsidRDefault="001877C7" w:rsidP="001877C7">
      <w:pPr>
        <w:jc w:val="left"/>
        <w:rPr>
          <w:rFonts w:ascii="ＭＳ 明朝" w:eastAsia="ＭＳ 明朝" w:hAnsi="ＭＳ 明朝"/>
          <w:sz w:val="22"/>
        </w:rPr>
      </w:pPr>
    </w:p>
    <w:p w14:paraId="32EA475B" w14:textId="4A3749C2" w:rsidR="003568BE" w:rsidRDefault="001877C7" w:rsidP="001877C7">
      <w:pPr>
        <w:jc w:val="left"/>
        <w:rPr>
          <w:rFonts w:ascii="ＭＳ 明朝" w:eastAsia="ＭＳ 明朝" w:hAnsi="ＭＳ 明朝"/>
          <w:sz w:val="22"/>
        </w:rPr>
      </w:pPr>
      <w:r w:rsidRPr="008340B4">
        <w:rPr>
          <w:rFonts w:ascii="ＭＳ 明朝" w:eastAsia="ＭＳ 明朝" w:hAnsi="ＭＳ 明朝" w:hint="eastAsia"/>
          <w:sz w:val="22"/>
        </w:rPr>
        <w:t xml:space="preserve">　</w:t>
      </w:r>
      <w:r w:rsidR="008340B4" w:rsidRPr="008340B4">
        <w:rPr>
          <w:rFonts w:ascii="ＭＳ 明朝" w:eastAsia="ＭＳ 明朝" w:hAnsi="ＭＳ 明朝" w:hint="eastAsia"/>
          <w:sz w:val="22"/>
        </w:rPr>
        <w:t>町では</w:t>
      </w:r>
      <w:r w:rsidR="003568BE">
        <w:rPr>
          <w:rFonts w:ascii="ＭＳ 明朝" w:eastAsia="ＭＳ 明朝" w:hAnsi="ＭＳ 明朝" w:hint="eastAsia"/>
          <w:sz w:val="22"/>
        </w:rPr>
        <w:t>、日本人</w:t>
      </w:r>
      <w:r w:rsidR="008340B4" w:rsidRPr="008340B4">
        <w:rPr>
          <w:rFonts w:ascii="ＭＳ 明朝" w:eastAsia="ＭＳ 明朝" w:hAnsi="ＭＳ 明朝" w:hint="eastAsia"/>
          <w:sz w:val="22"/>
        </w:rPr>
        <w:t>と外国人</w:t>
      </w:r>
      <w:r w:rsidR="00E419F9">
        <w:rPr>
          <w:rFonts w:ascii="ＭＳ 明朝" w:eastAsia="ＭＳ 明朝" w:hAnsi="ＭＳ 明朝" w:hint="eastAsia"/>
          <w:sz w:val="22"/>
        </w:rPr>
        <w:t>の</w:t>
      </w:r>
      <w:r w:rsidR="008340B4" w:rsidRPr="008340B4">
        <w:rPr>
          <w:rFonts w:ascii="ＭＳ 明朝" w:eastAsia="ＭＳ 明朝" w:hAnsi="ＭＳ 明朝" w:hint="eastAsia"/>
          <w:sz w:val="22"/>
        </w:rPr>
        <w:t>住民</w:t>
      </w:r>
      <w:r w:rsidR="003568BE">
        <w:rPr>
          <w:rFonts w:ascii="ＭＳ 明朝" w:eastAsia="ＭＳ 明朝" w:hAnsi="ＭＳ 明朝" w:hint="eastAsia"/>
          <w:sz w:val="22"/>
        </w:rPr>
        <w:t>が</w:t>
      </w:r>
      <w:r w:rsidR="00E419F9">
        <w:rPr>
          <w:rFonts w:ascii="ＭＳ 明朝" w:eastAsia="ＭＳ 明朝" w:hAnsi="ＭＳ 明朝" w:hint="eastAsia"/>
          <w:sz w:val="22"/>
        </w:rPr>
        <w:t>、</w:t>
      </w:r>
      <w:r w:rsidR="003568BE">
        <w:rPr>
          <w:rFonts w:ascii="ＭＳ 明朝" w:eastAsia="ＭＳ 明朝" w:hAnsi="ＭＳ 明朝" w:hint="eastAsia"/>
          <w:sz w:val="22"/>
        </w:rPr>
        <w:t>共に</w:t>
      </w:r>
      <w:r w:rsidR="008340B4" w:rsidRPr="008340B4">
        <w:rPr>
          <w:rFonts w:ascii="ＭＳ 明朝" w:eastAsia="ＭＳ 明朝" w:hAnsi="ＭＳ 明朝" w:hint="eastAsia"/>
          <w:sz w:val="22"/>
        </w:rPr>
        <w:t>生活しやすい</w:t>
      </w:r>
      <w:r w:rsidR="00E419F9">
        <w:rPr>
          <w:rFonts w:ascii="ＭＳ 明朝" w:eastAsia="ＭＳ 明朝" w:hAnsi="ＭＳ 明朝" w:hint="eastAsia"/>
          <w:sz w:val="22"/>
        </w:rPr>
        <w:t>まち</w:t>
      </w:r>
      <w:r w:rsidR="008340B4" w:rsidRPr="008340B4">
        <w:rPr>
          <w:rFonts w:ascii="ＭＳ 明朝" w:eastAsia="ＭＳ 明朝" w:hAnsi="ＭＳ 明朝" w:hint="eastAsia"/>
          <w:sz w:val="22"/>
        </w:rPr>
        <w:t>づくりを目指</w:t>
      </w:r>
      <w:r w:rsidR="00E419F9">
        <w:rPr>
          <w:rFonts w:ascii="ＭＳ 明朝" w:eastAsia="ＭＳ 明朝" w:hAnsi="ＭＳ 明朝" w:hint="eastAsia"/>
          <w:sz w:val="22"/>
        </w:rPr>
        <w:t>し</w:t>
      </w:r>
      <w:r w:rsidR="003568BE">
        <w:rPr>
          <w:rFonts w:ascii="ＭＳ 明朝" w:eastAsia="ＭＳ 明朝" w:hAnsi="ＭＳ 明朝" w:hint="eastAsia"/>
          <w:sz w:val="22"/>
        </w:rPr>
        <w:t>、この度</w:t>
      </w:r>
      <w:r w:rsidR="00DE2797">
        <w:rPr>
          <w:rFonts w:ascii="ＭＳ 明朝" w:eastAsia="ＭＳ 明朝" w:hAnsi="ＭＳ 明朝" w:hint="eastAsia"/>
          <w:sz w:val="22"/>
        </w:rPr>
        <w:t>外国人住民の</w:t>
      </w:r>
      <w:r w:rsidR="008340B4" w:rsidRPr="008340B4">
        <w:rPr>
          <w:rFonts w:ascii="ＭＳ 明朝" w:eastAsia="ＭＳ 明朝" w:hAnsi="ＭＳ 明朝" w:hint="eastAsia"/>
          <w:sz w:val="22"/>
        </w:rPr>
        <w:t>皆様の生活実態や日常生活における</w:t>
      </w:r>
      <w:r w:rsidR="003568BE">
        <w:rPr>
          <w:rFonts w:ascii="ＭＳ 明朝" w:eastAsia="ＭＳ 明朝" w:hAnsi="ＭＳ 明朝" w:hint="eastAsia"/>
          <w:sz w:val="22"/>
        </w:rPr>
        <w:t>課題</w:t>
      </w:r>
      <w:r w:rsidR="008340B4" w:rsidRPr="008340B4">
        <w:rPr>
          <w:rFonts w:ascii="ＭＳ 明朝" w:eastAsia="ＭＳ 明朝" w:hAnsi="ＭＳ 明朝" w:hint="eastAsia"/>
          <w:sz w:val="22"/>
        </w:rPr>
        <w:t>を把握</w:t>
      </w:r>
      <w:r w:rsidR="00E419F9">
        <w:rPr>
          <w:rFonts w:ascii="ＭＳ 明朝" w:eastAsia="ＭＳ 明朝" w:hAnsi="ＭＳ 明朝" w:hint="eastAsia"/>
          <w:sz w:val="22"/>
        </w:rPr>
        <w:t>する</w:t>
      </w:r>
      <w:r w:rsidR="008340B4" w:rsidRPr="008340B4">
        <w:rPr>
          <w:rFonts w:ascii="ＭＳ 明朝" w:eastAsia="ＭＳ 明朝" w:hAnsi="ＭＳ 明朝" w:hint="eastAsia"/>
          <w:sz w:val="22"/>
        </w:rPr>
        <w:t>アンケート</w:t>
      </w:r>
      <w:r w:rsidR="003568BE">
        <w:rPr>
          <w:rFonts w:ascii="ＭＳ 明朝" w:eastAsia="ＭＳ 明朝" w:hAnsi="ＭＳ 明朝" w:hint="eastAsia"/>
          <w:sz w:val="22"/>
        </w:rPr>
        <w:t>及びインタビュー</w:t>
      </w:r>
      <w:r w:rsidR="008340B4" w:rsidRPr="008340B4">
        <w:rPr>
          <w:rFonts w:ascii="ＭＳ 明朝" w:eastAsia="ＭＳ 明朝" w:hAnsi="ＭＳ 明朝" w:hint="eastAsia"/>
          <w:sz w:val="22"/>
        </w:rPr>
        <w:t>調査を実施</w:t>
      </w:r>
      <w:r w:rsidR="003568BE">
        <w:rPr>
          <w:rFonts w:ascii="ＭＳ 明朝" w:eastAsia="ＭＳ 明朝" w:hAnsi="ＭＳ 明朝" w:hint="eastAsia"/>
          <w:sz w:val="22"/>
        </w:rPr>
        <w:t>しました。</w:t>
      </w:r>
    </w:p>
    <w:p w14:paraId="0A9D41F9" w14:textId="634E50C6" w:rsidR="003568BE" w:rsidRDefault="003568BE" w:rsidP="001877C7">
      <w:pPr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その結果が報告書にまとまりましたので、お知らせいたします。</w:t>
      </w:r>
    </w:p>
    <w:p w14:paraId="7FB54700" w14:textId="31E52DFE" w:rsidR="008340B4" w:rsidRDefault="00DD5976" w:rsidP="001877C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調査に</w:t>
      </w:r>
      <w:r w:rsidR="008340B4" w:rsidRPr="008340B4">
        <w:rPr>
          <w:rFonts w:ascii="ＭＳ 明朝" w:eastAsia="ＭＳ 明朝" w:hAnsi="ＭＳ 明朝" w:hint="eastAsia"/>
          <w:sz w:val="22"/>
        </w:rPr>
        <w:t>ご協力いただき</w:t>
      </w:r>
      <w:r w:rsidR="003568BE">
        <w:rPr>
          <w:rFonts w:ascii="ＭＳ 明朝" w:eastAsia="ＭＳ 明朝" w:hAnsi="ＭＳ 明朝" w:hint="eastAsia"/>
          <w:sz w:val="22"/>
        </w:rPr>
        <w:t>ました皆様ありがとうございました。</w:t>
      </w:r>
    </w:p>
    <w:p w14:paraId="6871CF52" w14:textId="48CC8710" w:rsidR="00DE2797" w:rsidRPr="00DE2797" w:rsidRDefault="00DE2797" w:rsidP="001877C7">
      <w:pPr>
        <w:jc w:val="left"/>
        <w:rPr>
          <w:rFonts w:ascii="ＭＳ 明朝" w:eastAsia="ＭＳ 明朝" w:hAnsi="ＭＳ 明朝"/>
          <w:sz w:val="22"/>
        </w:rPr>
      </w:pPr>
    </w:p>
    <w:p w14:paraId="20E49352" w14:textId="14ACB680" w:rsidR="003568BE" w:rsidRPr="003568BE" w:rsidRDefault="003568BE" w:rsidP="00CB0901">
      <w:pPr>
        <w:pStyle w:val="a5"/>
        <w:numPr>
          <w:ilvl w:val="0"/>
          <w:numId w:val="8"/>
        </w:numPr>
        <w:jc w:val="both"/>
        <w:rPr>
          <w:rFonts w:hint="eastAsia"/>
        </w:rPr>
      </w:pPr>
      <w:r>
        <w:rPr>
          <w:rFonts w:hint="eastAsia"/>
        </w:rPr>
        <w:t>調査概要</w:t>
      </w:r>
    </w:p>
    <w:tbl>
      <w:tblPr>
        <w:tblStyle w:val="aa"/>
        <w:tblW w:w="8931" w:type="dxa"/>
        <w:tblInd w:w="-5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3568BE" w:rsidRPr="00A80F67" w14:paraId="35D6C936" w14:textId="77777777" w:rsidTr="003568BE">
        <w:tc>
          <w:tcPr>
            <w:tcW w:w="1985" w:type="dxa"/>
            <w:shd w:val="clear" w:color="auto" w:fill="D5DCE4" w:themeFill="text2" w:themeFillTint="33"/>
          </w:tcPr>
          <w:p w14:paraId="58BF467A" w14:textId="3C78E07F" w:rsidR="003568BE" w:rsidRPr="00A80F67" w:rsidRDefault="003568BE" w:rsidP="0046540C">
            <w:pPr>
              <w:rPr>
                <w:sz w:val="22"/>
                <w:szCs w:val="22"/>
              </w:rPr>
            </w:pPr>
            <w:r w:rsidRPr="00A80F67">
              <w:rPr>
                <w:rFonts w:hint="eastAsia"/>
                <w:sz w:val="22"/>
                <w:szCs w:val="22"/>
              </w:rPr>
              <w:t>目的</w:t>
            </w:r>
          </w:p>
        </w:tc>
        <w:tc>
          <w:tcPr>
            <w:tcW w:w="6946" w:type="dxa"/>
          </w:tcPr>
          <w:p w14:paraId="3CFFA12B" w14:textId="0CB659CF" w:rsidR="003568BE" w:rsidRPr="00A80F67" w:rsidRDefault="003568BE" w:rsidP="003568BE">
            <w:pPr>
              <w:pStyle w:val="a9"/>
              <w:ind w:leftChars="156" w:left="328"/>
              <w:rPr>
                <w:sz w:val="22"/>
                <w:szCs w:val="22"/>
              </w:rPr>
            </w:pPr>
            <w:r w:rsidRPr="00A80F67">
              <w:rPr>
                <w:sz w:val="22"/>
                <w:szCs w:val="22"/>
              </w:rPr>
              <w:t>外国人住民の現状（属性、仕事・生活環境、日本語学習状況など）を調査し、町内での生活</w:t>
            </w:r>
            <w:r w:rsidRPr="00A80F67">
              <w:rPr>
                <w:rFonts w:hint="eastAsia"/>
                <w:sz w:val="22"/>
                <w:szCs w:val="22"/>
              </w:rPr>
              <w:t>に</w:t>
            </w:r>
            <w:r w:rsidRPr="00A80F67">
              <w:rPr>
                <w:sz w:val="22"/>
                <w:szCs w:val="22"/>
              </w:rPr>
              <w:t>関わるニーズを把握し、令和8年度以降の町の多文化共生取り組みの検討に活用する</w:t>
            </w:r>
          </w:p>
        </w:tc>
      </w:tr>
      <w:tr w:rsidR="003568BE" w:rsidRPr="00A80F67" w14:paraId="0A0528D8" w14:textId="77777777" w:rsidTr="003568BE">
        <w:tc>
          <w:tcPr>
            <w:tcW w:w="1985" w:type="dxa"/>
            <w:shd w:val="clear" w:color="auto" w:fill="D5DCE4" w:themeFill="text2" w:themeFillTint="33"/>
          </w:tcPr>
          <w:p w14:paraId="376EAADA" w14:textId="77777777" w:rsidR="003568BE" w:rsidRPr="00A80F67" w:rsidRDefault="003568BE" w:rsidP="0046540C">
            <w:pPr>
              <w:rPr>
                <w:sz w:val="22"/>
                <w:szCs w:val="22"/>
              </w:rPr>
            </w:pPr>
            <w:r w:rsidRPr="00A80F67">
              <w:rPr>
                <w:sz w:val="22"/>
                <w:szCs w:val="22"/>
              </w:rPr>
              <w:t>対象者</w:t>
            </w:r>
          </w:p>
        </w:tc>
        <w:tc>
          <w:tcPr>
            <w:tcW w:w="6946" w:type="dxa"/>
          </w:tcPr>
          <w:p w14:paraId="2B9D3E32" w14:textId="115C63D1" w:rsidR="003568BE" w:rsidRPr="00A80F67" w:rsidRDefault="003568BE" w:rsidP="003568BE">
            <w:pPr>
              <w:pStyle w:val="a9"/>
              <w:ind w:leftChars="156" w:left="328"/>
              <w:rPr>
                <w:sz w:val="22"/>
                <w:szCs w:val="22"/>
              </w:rPr>
            </w:pPr>
            <w:r w:rsidRPr="00A80F67">
              <w:rPr>
                <w:sz w:val="22"/>
                <w:szCs w:val="22"/>
              </w:rPr>
              <w:t>小海町内に住民登録のある外国人住民 192名</w:t>
            </w:r>
          </w:p>
          <w:p w14:paraId="4A67C534" w14:textId="7C7565C5" w:rsidR="003568BE" w:rsidRPr="00A80F67" w:rsidRDefault="003568BE" w:rsidP="003568BE">
            <w:pPr>
              <w:pStyle w:val="a9"/>
              <w:ind w:leftChars="156" w:left="328"/>
              <w:rPr>
                <w:rFonts w:hint="eastAsia"/>
                <w:sz w:val="22"/>
                <w:szCs w:val="22"/>
              </w:rPr>
            </w:pPr>
            <w:r w:rsidRPr="00A80F67">
              <w:rPr>
                <w:sz w:val="22"/>
                <w:szCs w:val="22"/>
              </w:rPr>
              <w:t>（2025年10月1日時点</w:t>
            </w:r>
            <w:r w:rsidR="00A80F67" w:rsidRPr="00A80F67">
              <w:rPr>
                <w:rFonts w:hint="eastAsia"/>
                <w:sz w:val="22"/>
                <w:szCs w:val="22"/>
              </w:rPr>
              <w:t>の住民データより</w:t>
            </w:r>
            <w:r w:rsidRPr="00A80F67">
              <w:rPr>
                <w:sz w:val="22"/>
                <w:szCs w:val="22"/>
              </w:rPr>
              <w:t>）</w:t>
            </w:r>
          </w:p>
        </w:tc>
      </w:tr>
      <w:tr w:rsidR="003568BE" w:rsidRPr="00A80F67" w14:paraId="1002CCE8" w14:textId="77777777" w:rsidTr="003568BE">
        <w:tc>
          <w:tcPr>
            <w:tcW w:w="1985" w:type="dxa"/>
            <w:shd w:val="clear" w:color="auto" w:fill="D5DCE4" w:themeFill="text2" w:themeFillTint="33"/>
          </w:tcPr>
          <w:p w14:paraId="02FCAEDB" w14:textId="77777777" w:rsidR="003568BE" w:rsidRPr="00A80F67" w:rsidRDefault="003568BE" w:rsidP="0046540C">
            <w:pPr>
              <w:rPr>
                <w:sz w:val="22"/>
                <w:szCs w:val="22"/>
              </w:rPr>
            </w:pPr>
            <w:r w:rsidRPr="00A80F67">
              <w:rPr>
                <w:sz w:val="22"/>
                <w:szCs w:val="22"/>
              </w:rPr>
              <w:t>調査期間</w:t>
            </w:r>
          </w:p>
        </w:tc>
        <w:tc>
          <w:tcPr>
            <w:tcW w:w="6946" w:type="dxa"/>
          </w:tcPr>
          <w:p w14:paraId="32CCA681" w14:textId="49DDE837" w:rsidR="003568BE" w:rsidRPr="00A80F67" w:rsidRDefault="003568BE" w:rsidP="003568BE">
            <w:pPr>
              <w:pStyle w:val="a9"/>
              <w:widowControl/>
              <w:numPr>
                <w:ilvl w:val="0"/>
                <w:numId w:val="3"/>
              </w:numPr>
              <w:ind w:leftChars="156" w:left="688"/>
              <w:contextualSpacing/>
              <w:jc w:val="left"/>
              <w:rPr>
                <w:sz w:val="22"/>
                <w:szCs w:val="22"/>
              </w:rPr>
            </w:pPr>
            <w:r w:rsidRPr="00A80F67">
              <w:rPr>
                <w:sz w:val="22"/>
                <w:szCs w:val="22"/>
              </w:rPr>
              <w:t>アンケート送付期間：2025年10月24日郵便発送</w:t>
            </w:r>
          </w:p>
          <w:p w14:paraId="14473D1D" w14:textId="77777777" w:rsidR="003568BE" w:rsidRPr="00A80F67" w:rsidRDefault="003568BE" w:rsidP="003568BE">
            <w:pPr>
              <w:pStyle w:val="a9"/>
              <w:widowControl/>
              <w:numPr>
                <w:ilvl w:val="0"/>
                <w:numId w:val="3"/>
              </w:numPr>
              <w:ind w:leftChars="156" w:left="688"/>
              <w:contextualSpacing/>
              <w:jc w:val="left"/>
              <w:rPr>
                <w:sz w:val="22"/>
                <w:szCs w:val="22"/>
              </w:rPr>
            </w:pPr>
            <w:r w:rsidRPr="00A80F67">
              <w:rPr>
                <w:sz w:val="22"/>
                <w:szCs w:val="22"/>
              </w:rPr>
              <w:t>アンケート回答期間：2025年11月1日〜11月30日</w:t>
            </w:r>
          </w:p>
          <w:p w14:paraId="701C7D60" w14:textId="336BE26A" w:rsidR="00A80F67" w:rsidRPr="00A80F67" w:rsidRDefault="00A80F67" w:rsidP="003568BE">
            <w:pPr>
              <w:pStyle w:val="a9"/>
              <w:widowControl/>
              <w:numPr>
                <w:ilvl w:val="0"/>
                <w:numId w:val="3"/>
              </w:numPr>
              <w:ind w:leftChars="156" w:left="688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受入</w:t>
            </w:r>
            <w:r w:rsidRPr="00A80F67">
              <w:rPr>
                <w:rFonts w:hint="eastAsia"/>
                <w:sz w:val="22"/>
                <w:szCs w:val="22"/>
              </w:rPr>
              <w:t>事業者インタビュー：</w:t>
            </w:r>
            <w:r w:rsidRPr="00A80F67">
              <w:rPr>
                <w:sz w:val="22"/>
                <w:szCs w:val="22"/>
              </w:rPr>
              <w:t>2025</w:t>
            </w:r>
            <w:r w:rsidRPr="00A80F67">
              <w:rPr>
                <w:rFonts w:hint="eastAsia"/>
                <w:sz w:val="22"/>
                <w:szCs w:val="22"/>
              </w:rPr>
              <w:t>年11月〜12月</w:t>
            </w:r>
          </w:p>
        </w:tc>
      </w:tr>
      <w:tr w:rsidR="003568BE" w:rsidRPr="00A80F67" w14:paraId="423177E6" w14:textId="77777777" w:rsidTr="003568BE">
        <w:tc>
          <w:tcPr>
            <w:tcW w:w="1985" w:type="dxa"/>
            <w:shd w:val="clear" w:color="auto" w:fill="D5DCE4" w:themeFill="text2" w:themeFillTint="33"/>
          </w:tcPr>
          <w:p w14:paraId="567B8B84" w14:textId="170EE012" w:rsidR="003568BE" w:rsidRPr="00A80F67" w:rsidRDefault="003568BE" w:rsidP="0046540C">
            <w:pPr>
              <w:rPr>
                <w:sz w:val="22"/>
                <w:szCs w:val="22"/>
              </w:rPr>
            </w:pPr>
            <w:r w:rsidRPr="00A80F67">
              <w:rPr>
                <w:sz w:val="22"/>
                <w:szCs w:val="22"/>
              </w:rPr>
              <w:t>調査方法:</w:t>
            </w:r>
          </w:p>
          <w:p w14:paraId="5CA4195F" w14:textId="22926C01" w:rsidR="003568BE" w:rsidRPr="00A80F67" w:rsidRDefault="003568BE" w:rsidP="0046540C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1EF8BBC8" w14:textId="77777777" w:rsidR="003568BE" w:rsidRPr="00A80F67" w:rsidRDefault="003568BE" w:rsidP="003568BE">
            <w:pPr>
              <w:widowControl/>
              <w:contextualSpacing/>
              <w:jc w:val="left"/>
              <w:rPr>
                <w:sz w:val="22"/>
                <w:szCs w:val="22"/>
              </w:rPr>
            </w:pPr>
            <w:r w:rsidRPr="00A80F67">
              <w:rPr>
                <w:sz w:val="22"/>
                <w:szCs w:val="22"/>
              </w:rPr>
              <w:t>アンケート調査協力依頼書の送付（郵便）</w:t>
            </w:r>
          </w:p>
          <w:p w14:paraId="4748ADA4" w14:textId="7BCFEE32" w:rsidR="003568BE" w:rsidRPr="00A80F67" w:rsidRDefault="003568BE" w:rsidP="003568BE">
            <w:pPr>
              <w:widowControl/>
              <w:numPr>
                <w:ilvl w:val="0"/>
                <w:numId w:val="6"/>
              </w:numPr>
              <w:contextualSpacing/>
              <w:jc w:val="left"/>
              <w:rPr>
                <w:sz w:val="22"/>
                <w:szCs w:val="22"/>
              </w:rPr>
            </w:pPr>
            <w:r w:rsidRPr="00A80F67">
              <w:rPr>
                <w:sz w:val="22"/>
                <w:szCs w:val="22"/>
              </w:rPr>
              <w:t>外国人住民への</w:t>
            </w:r>
            <w:r w:rsidRPr="00A80F67">
              <w:rPr>
                <w:rFonts w:hint="eastAsia"/>
                <w:sz w:val="22"/>
                <w:szCs w:val="22"/>
              </w:rPr>
              <w:t>調査</w:t>
            </w:r>
            <w:r w:rsidRPr="00A80F67">
              <w:rPr>
                <w:sz w:val="22"/>
                <w:szCs w:val="22"/>
              </w:rPr>
              <w:t>案内と回答用QRコード送付</w:t>
            </w:r>
          </w:p>
          <w:p w14:paraId="4A3A3914" w14:textId="77777777" w:rsidR="003568BE" w:rsidRPr="00A80F67" w:rsidRDefault="003568BE" w:rsidP="003568BE">
            <w:pPr>
              <w:widowControl/>
              <w:numPr>
                <w:ilvl w:val="0"/>
                <w:numId w:val="6"/>
              </w:numPr>
              <w:contextualSpacing/>
              <w:jc w:val="left"/>
              <w:rPr>
                <w:sz w:val="22"/>
                <w:szCs w:val="22"/>
              </w:rPr>
            </w:pPr>
            <w:r w:rsidRPr="00A80F67">
              <w:rPr>
                <w:sz w:val="22"/>
                <w:szCs w:val="22"/>
              </w:rPr>
              <w:t>外国人受入事業者への協力勧奨</w:t>
            </w:r>
          </w:p>
          <w:p w14:paraId="23CE737E" w14:textId="1D73EF71" w:rsidR="003568BE" w:rsidRPr="00A80F67" w:rsidRDefault="003568BE" w:rsidP="003568BE">
            <w:pPr>
              <w:widowControl/>
              <w:numPr>
                <w:ilvl w:val="0"/>
                <w:numId w:val="6"/>
              </w:numPr>
              <w:contextualSpacing/>
              <w:jc w:val="left"/>
              <w:rPr>
                <w:rFonts w:hint="eastAsia"/>
                <w:sz w:val="22"/>
                <w:szCs w:val="22"/>
              </w:rPr>
            </w:pPr>
            <w:r w:rsidRPr="00A80F67">
              <w:rPr>
                <w:sz w:val="22"/>
                <w:szCs w:val="22"/>
              </w:rPr>
              <w:t>外国人受入事業者へのインタビュー</w:t>
            </w:r>
          </w:p>
        </w:tc>
      </w:tr>
      <w:tr w:rsidR="003568BE" w:rsidRPr="00A80F67" w14:paraId="7AF5A3AB" w14:textId="77777777" w:rsidTr="003568BE">
        <w:tc>
          <w:tcPr>
            <w:tcW w:w="1985" w:type="dxa"/>
            <w:shd w:val="clear" w:color="auto" w:fill="D5DCE4" w:themeFill="text2" w:themeFillTint="33"/>
          </w:tcPr>
          <w:p w14:paraId="7ED18532" w14:textId="77777777" w:rsidR="003568BE" w:rsidRPr="00A80F67" w:rsidRDefault="003568BE" w:rsidP="0046540C">
            <w:pPr>
              <w:rPr>
                <w:sz w:val="22"/>
                <w:szCs w:val="22"/>
              </w:rPr>
            </w:pPr>
            <w:r w:rsidRPr="00A80F67">
              <w:rPr>
                <w:sz w:val="22"/>
                <w:szCs w:val="22"/>
              </w:rPr>
              <w:t>企画・実施</w:t>
            </w:r>
          </w:p>
        </w:tc>
        <w:tc>
          <w:tcPr>
            <w:tcW w:w="6946" w:type="dxa"/>
          </w:tcPr>
          <w:p w14:paraId="46EFDCC7" w14:textId="77777777" w:rsidR="003568BE" w:rsidRPr="00A80F67" w:rsidRDefault="003568BE" w:rsidP="003568BE">
            <w:pPr>
              <w:pStyle w:val="a9"/>
              <w:ind w:leftChars="156" w:left="328"/>
              <w:rPr>
                <w:sz w:val="22"/>
                <w:szCs w:val="22"/>
              </w:rPr>
            </w:pPr>
            <w:r w:rsidRPr="00A80F67">
              <w:rPr>
                <w:sz w:val="22"/>
                <w:szCs w:val="22"/>
              </w:rPr>
              <w:t>小海町役場 総務課 渉外戦略係</w:t>
            </w:r>
          </w:p>
        </w:tc>
      </w:tr>
    </w:tbl>
    <w:p w14:paraId="4287DBE2" w14:textId="781D3473" w:rsidR="00DD5976" w:rsidRDefault="00DD5976" w:rsidP="00DD5976">
      <w:pPr>
        <w:pStyle w:val="a9"/>
        <w:numPr>
          <w:ilvl w:val="0"/>
          <w:numId w:val="8"/>
        </w:numPr>
        <w:ind w:leftChars="0"/>
        <w:rPr>
          <w:rFonts w:hint="eastAsia"/>
        </w:rPr>
      </w:pPr>
      <w:r>
        <w:rPr>
          <w:rFonts w:hint="eastAsia"/>
        </w:rPr>
        <w:t>回答数：93　（有効回答率：50％）</w:t>
      </w:r>
    </w:p>
    <w:tbl>
      <w:tblPr>
        <w:tblW w:w="5520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1"/>
        <w:gridCol w:w="1629"/>
      </w:tblGrid>
      <w:tr w:rsidR="00DD5976" w:rsidRPr="00DD5976" w14:paraId="417489C5" w14:textId="77777777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8" w:space="0" w:color="355BB7"/>
              <w:left w:val="single" w:sz="8" w:space="0" w:color="355BB7"/>
              <w:bottom w:val="single" w:sz="8" w:space="0" w:color="355BB7"/>
              <w:right w:val="single" w:sz="8" w:space="0" w:color="355BB7"/>
            </w:tcBorders>
            <w:shd w:val="clear" w:color="auto" w:fill="A5BAE1"/>
            <w:tcMar>
              <w:top w:w="20" w:type="nil"/>
              <w:left w:w="20" w:type="nil"/>
              <w:right w:w="20" w:type="nil"/>
            </w:tcMar>
            <w:vAlign w:val="bottom"/>
          </w:tcPr>
          <w:p w14:paraId="0D593972" w14:textId="77777777" w:rsidR="00DD5976" w:rsidRPr="00DD5976" w:rsidRDefault="00DD5976" w:rsidP="00DD5976">
            <w:pPr>
              <w:pStyle w:val="a9"/>
              <w:ind w:leftChars="67" w:left="141"/>
              <w:jc w:val="center"/>
            </w:pPr>
            <w:r w:rsidRPr="00DD5976">
              <w:t>アンケート回答言語</w:t>
            </w:r>
          </w:p>
        </w:tc>
        <w:tc>
          <w:tcPr>
            <w:tcW w:w="1587" w:type="dxa"/>
            <w:tcBorders>
              <w:top w:val="single" w:sz="8" w:space="0" w:color="355BB7"/>
              <w:left w:val="single" w:sz="8" w:space="0" w:color="355BB7"/>
              <w:bottom w:val="single" w:sz="8" w:space="0" w:color="355BB7"/>
              <w:right w:val="single" w:sz="8" w:space="0" w:color="355BB7"/>
            </w:tcBorders>
            <w:shd w:val="clear" w:color="auto" w:fill="A5BAE1"/>
            <w:tcMar>
              <w:top w:w="20" w:type="nil"/>
              <w:left w:w="20" w:type="nil"/>
              <w:right w:w="20" w:type="nil"/>
            </w:tcMar>
            <w:vAlign w:val="bottom"/>
          </w:tcPr>
          <w:p w14:paraId="32FD7B6B" w14:textId="77777777" w:rsidR="00DD5976" w:rsidRPr="00DD5976" w:rsidRDefault="00DD5976" w:rsidP="00DD5976">
            <w:pPr>
              <w:pStyle w:val="a9"/>
              <w:ind w:leftChars="-30" w:left="-63" w:firstLine="2"/>
              <w:jc w:val="center"/>
            </w:pPr>
            <w:r w:rsidRPr="00DD5976">
              <w:t>回答数</w:t>
            </w:r>
          </w:p>
        </w:tc>
      </w:tr>
      <w:tr w:rsidR="00DD5976" w:rsidRPr="00DD5976" w14:paraId="72B30EA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8" w:space="0" w:color="355BB7"/>
              <w:left w:val="single" w:sz="8" w:space="0" w:color="355BB7"/>
              <w:bottom w:val="single" w:sz="8" w:space="0" w:color="355BB7"/>
              <w:right w:val="single" w:sz="8" w:space="0" w:color="355BB7"/>
            </w:tcBorders>
            <w:shd w:val="clear" w:color="auto" w:fill="E4E6F2"/>
            <w:tcMar>
              <w:top w:w="20" w:type="nil"/>
              <w:left w:w="20" w:type="nil"/>
              <w:right w:w="20" w:type="nil"/>
            </w:tcMar>
            <w:vAlign w:val="bottom"/>
          </w:tcPr>
          <w:p w14:paraId="2ED61280" w14:textId="77777777" w:rsidR="00DD5976" w:rsidRPr="00DD5976" w:rsidRDefault="00DD5976" w:rsidP="00DD5976">
            <w:pPr>
              <w:pStyle w:val="a9"/>
              <w:ind w:leftChars="67" w:left="141"/>
              <w:jc w:val="center"/>
            </w:pPr>
            <w:r w:rsidRPr="00DD5976">
              <w:t>日本語</w:t>
            </w:r>
          </w:p>
        </w:tc>
        <w:tc>
          <w:tcPr>
            <w:tcW w:w="1587" w:type="dxa"/>
            <w:tcBorders>
              <w:top w:val="single" w:sz="8" w:space="0" w:color="355BB7"/>
              <w:left w:val="single" w:sz="8" w:space="0" w:color="355BB7"/>
              <w:bottom w:val="single" w:sz="8" w:space="0" w:color="355BB7"/>
              <w:right w:val="single" w:sz="8" w:space="0" w:color="355BB7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  <w:vAlign w:val="bottom"/>
          </w:tcPr>
          <w:p w14:paraId="65907A5C" w14:textId="77777777" w:rsidR="00DD5976" w:rsidRPr="00DD5976" w:rsidRDefault="00DD5976" w:rsidP="00DD5976">
            <w:pPr>
              <w:pStyle w:val="a9"/>
              <w:ind w:leftChars="-30" w:left="-63" w:firstLine="2"/>
              <w:jc w:val="center"/>
            </w:pPr>
            <w:r w:rsidRPr="00DD5976">
              <w:t>15</w:t>
            </w:r>
          </w:p>
        </w:tc>
      </w:tr>
      <w:tr w:rsidR="00DD5976" w:rsidRPr="00DD5976" w14:paraId="0B92728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8" w:space="0" w:color="355BB7"/>
              <w:left w:val="single" w:sz="8" w:space="0" w:color="355BB7"/>
              <w:bottom w:val="single" w:sz="8" w:space="0" w:color="355BB7"/>
              <w:right w:val="single" w:sz="8" w:space="0" w:color="355BB7"/>
            </w:tcBorders>
            <w:shd w:val="clear" w:color="auto" w:fill="E4E6F2"/>
            <w:tcMar>
              <w:top w:w="20" w:type="nil"/>
              <w:left w:w="20" w:type="nil"/>
              <w:right w:w="20" w:type="nil"/>
            </w:tcMar>
            <w:vAlign w:val="bottom"/>
          </w:tcPr>
          <w:p w14:paraId="5A46512B" w14:textId="77777777" w:rsidR="00DD5976" w:rsidRPr="00DD5976" w:rsidRDefault="00DD5976" w:rsidP="00DD5976">
            <w:pPr>
              <w:pStyle w:val="a9"/>
              <w:ind w:leftChars="67" w:left="141"/>
              <w:jc w:val="center"/>
            </w:pPr>
            <w:r w:rsidRPr="00DD5976">
              <w:t>英語</w:t>
            </w:r>
          </w:p>
        </w:tc>
        <w:tc>
          <w:tcPr>
            <w:tcW w:w="1587" w:type="dxa"/>
            <w:tcBorders>
              <w:top w:val="single" w:sz="8" w:space="0" w:color="355BB7"/>
              <w:left w:val="single" w:sz="8" w:space="0" w:color="355BB7"/>
              <w:bottom w:val="single" w:sz="8" w:space="0" w:color="355BB7"/>
              <w:right w:val="single" w:sz="8" w:space="0" w:color="355BB7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  <w:vAlign w:val="bottom"/>
          </w:tcPr>
          <w:p w14:paraId="56A4CE7D" w14:textId="77777777" w:rsidR="00DD5976" w:rsidRPr="00DD5976" w:rsidRDefault="00DD5976" w:rsidP="00DD5976">
            <w:pPr>
              <w:pStyle w:val="a9"/>
              <w:ind w:leftChars="-30" w:left="-63" w:firstLine="2"/>
              <w:jc w:val="center"/>
            </w:pPr>
            <w:r w:rsidRPr="00DD5976">
              <w:t>1</w:t>
            </w:r>
          </w:p>
        </w:tc>
      </w:tr>
      <w:tr w:rsidR="00DD5976" w:rsidRPr="00DD5976" w14:paraId="197DB78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8" w:space="0" w:color="355BB7"/>
              <w:left w:val="single" w:sz="8" w:space="0" w:color="355BB7"/>
              <w:bottom w:val="single" w:sz="8" w:space="0" w:color="355BB7"/>
              <w:right w:val="single" w:sz="8" w:space="0" w:color="355BB7"/>
            </w:tcBorders>
            <w:shd w:val="clear" w:color="auto" w:fill="E4E6F2"/>
            <w:tcMar>
              <w:top w:w="20" w:type="nil"/>
              <w:left w:w="20" w:type="nil"/>
              <w:right w:w="20" w:type="nil"/>
            </w:tcMar>
            <w:vAlign w:val="bottom"/>
          </w:tcPr>
          <w:p w14:paraId="0C401B61" w14:textId="77777777" w:rsidR="00DD5976" w:rsidRPr="00DD5976" w:rsidRDefault="00DD5976" w:rsidP="00DD5976">
            <w:pPr>
              <w:pStyle w:val="a9"/>
              <w:ind w:leftChars="67" w:left="141"/>
              <w:jc w:val="center"/>
            </w:pPr>
            <w:r w:rsidRPr="00DD5976">
              <w:t>ベトナム語</w:t>
            </w:r>
          </w:p>
        </w:tc>
        <w:tc>
          <w:tcPr>
            <w:tcW w:w="1587" w:type="dxa"/>
            <w:tcBorders>
              <w:top w:val="single" w:sz="8" w:space="0" w:color="355BB7"/>
              <w:left w:val="single" w:sz="8" w:space="0" w:color="355BB7"/>
              <w:bottom w:val="single" w:sz="8" w:space="0" w:color="355BB7"/>
              <w:right w:val="single" w:sz="8" w:space="0" w:color="355BB7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  <w:vAlign w:val="bottom"/>
          </w:tcPr>
          <w:p w14:paraId="12672185" w14:textId="77777777" w:rsidR="00DD5976" w:rsidRPr="00DD5976" w:rsidRDefault="00DD5976" w:rsidP="00DD5976">
            <w:pPr>
              <w:pStyle w:val="a9"/>
              <w:ind w:leftChars="-30" w:left="-63" w:firstLine="2"/>
              <w:jc w:val="center"/>
            </w:pPr>
            <w:r w:rsidRPr="00DD5976">
              <w:t>53</w:t>
            </w:r>
          </w:p>
        </w:tc>
      </w:tr>
      <w:tr w:rsidR="00DD5976" w:rsidRPr="00DD5976" w14:paraId="1F60507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8" w:space="0" w:color="355BB7"/>
              <w:left w:val="single" w:sz="8" w:space="0" w:color="355BB7"/>
              <w:bottom w:val="single" w:sz="8" w:space="0" w:color="355BB7"/>
              <w:right w:val="single" w:sz="8" w:space="0" w:color="355BB7"/>
            </w:tcBorders>
            <w:shd w:val="clear" w:color="auto" w:fill="E4E6F2"/>
            <w:tcMar>
              <w:top w:w="20" w:type="nil"/>
              <w:left w:w="20" w:type="nil"/>
              <w:right w:w="20" w:type="nil"/>
            </w:tcMar>
            <w:vAlign w:val="bottom"/>
          </w:tcPr>
          <w:p w14:paraId="06F638BF" w14:textId="77777777" w:rsidR="00DD5976" w:rsidRPr="00DD5976" w:rsidRDefault="00DD5976" w:rsidP="00DD5976">
            <w:pPr>
              <w:pStyle w:val="a9"/>
              <w:ind w:leftChars="67" w:left="141"/>
              <w:jc w:val="center"/>
            </w:pPr>
            <w:r w:rsidRPr="00DD5976">
              <w:t>インドネシア語</w:t>
            </w:r>
          </w:p>
        </w:tc>
        <w:tc>
          <w:tcPr>
            <w:tcW w:w="1587" w:type="dxa"/>
            <w:tcBorders>
              <w:top w:val="single" w:sz="8" w:space="0" w:color="355BB7"/>
              <w:left w:val="single" w:sz="8" w:space="0" w:color="355BB7"/>
              <w:bottom w:val="single" w:sz="8" w:space="0" w:color="355BB7"/>
              <w:right w:val="single" w:sz="8" w:space="0" w:color="355BB7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  <w:vAlign w:val="bottom"/>
          </w:tcPr>
          <w:p w14:paraId="2EEB992E" w14:textId="77777777" w:rsidR="00DD5976" w:rsidRPr="00DD5976" w:rsidRDefault="00DD5976" w:rsidP="00DD5976">
            <w:pPr>
              <w:pStyle w:val="a9"/>
              <w:ind w:leftChars="-30" w:left="-63" w:firstLine="2"/>
              <w:jc w:val="center"/>
            </w:pPr>
            <w:r w:rsidRPr="00DD5976">
              <w:t>15</w:t>
            </w:r>
          </w:p>
        </w:tc>
      </w:tr>
      <w:tr w:rsidR="00DD5976" w:rsidRPr="00DD5976" w14:paraId="26532D0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8" w:space="0" w:color="355BB7"/>
              <w:left w:val="single" w:sz="8" w:space="0" w:color="355BB7"/>
              <w:bottom w:val="single" w:sz="8" w:space="0" w:color="355BB7"/>
              <w:right w:val="single" w:sz="8" w:space="0" w:color="355BB7"/>
            </w:tcBorders>
            <w:shd w:val="clear" w:color="auto" w:fill="E4E6F2"/>
            <w:tcMar>
              <w:top w:w="20" w:type="nil"/>
              <w:left w:w="20" w:type="nil"/>
              <w:right w:w="20" w:type="nil"/>
            </w:tcMar>
            <w:vAlign w:val="bottom"/>
          </w:tcPr>
          <w:p w14:paraId="4CFC3F32" w14:textId="77777777" w:rsidR="00DD5976" w:rsidRPr="00DD5976" w:rsidRDefault="00DD5976" w:rsidP="00DD5976">
            <w:pPr>
              <w:pStyle w:val="a9"/>
              <w:ind w:leftChars="67" w:left="141"/>
              <w:jc w:val="center"/>
            </w:pPr>
            <w:r w:rsidRPr="00DD5976">
              <w:t>シンハラ語</w:t>
            </w:r>
          </w:p>
        </w:tc>
        <w:tc>
          <w:tcPr>
            <w:tcW w:w="1587" w:type="dxa"/>
            <w:tcBorders>
              <w:top w:val="single" w:sz="8" w:space="0" w:color="355BB7"/>
              <w:left w:val="single" w:sz="8" w:space="0" w:color="355BB7"/>
              <w:bottom w:val="single" w:sz="8" w:space="0" w:color="355BB7"/>
              <w:right w:val="single" w:sz="8" w:space="0" w:color="355BB7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  <w:vAlign w:val="bottom"/>
          </w:tcPr>
          <w:p w14:paraId="04114A11" w14:textId="77777777" w:rsidR="00DD5976" w:rsidRPr="00DD5976" w:rsidRDefault="00DD5976" w:rsidP="00DD5976">
            <w:pPr>
              <w:pStyle w:val="a9"/>
              <w:ind w:leftChars="-30" w:left="-63" w:firstLine="2"/>
              <w:jc w:val="center"/>
            </w:pPr>
            <w:r w:rsidRPr="00DD5976">
              <w:t>9</w:t>
            </w:r>
          </w:p>
        </w:tc>
      </w:tr>
      <w:tr w:rsidR="00DD5976" w:rsidRPr="00DD5976" w14:paraId="0E0BFAB0" w14:textId="77777777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8" w:space="0" w:color="355BB7"/>
              <w:left w:val="single" w:sz="8" w:space="0" w:color="355BB7"/>
              <w:bottom w:val="single" w:sz="8" w:space="0" w:color="355BB7"/>
              <w:right w:val="single" w:sz="8" w:space="0" w:color="355BB7"/>
            </w:tcBorders>
            <w:shd w:val="clear" w:color="auto" w:fill="A5BAE1"/>
            <w:tcMar>
              <w:top w:w="20" w:type="nil"/>
              <w:left w:w="20" w:type="nil"/>
              <w:right w:w="20" w:type="nil"/>
            </w:tcMar>
            <w:vAlign w:val="bottom"/>
          </w:tcPr>
          <w:p w14:paraId="5FF3C1AE" w14:textId="77777777" w:rsidR="00DD5976" w:rsidRPr="00DD5976" w:rsidRDefault="00DD5976" w:rsidP="00DD5976">
            <w:pPr>
              <w:pStyle w:val="a9"/>
              <w:ind w:leftChars="67" w:left="141"/>
              <w:jc w:val="center"/>
            </w:pPr>
            <w:r w:rsidRPr="00DD5976">
              <w:t>回答数合計</w:t>
            </w:r>
          </w:p>
        </w:tc>
        <w:tc>
          <w:tcPr>
            <w:tcW w:w="1587" w:type="dxa"/>
            <w:tcBorders>
              <w:top w:val="single" w:sz="8" w:space="0" w:color="355BB7"/>
              <w:left w:val="single" w:sz="8" w:space="0" w:color="355BB7"/>
              <w:bottom w:val="single" w:sz="8" w:space="0" w:color="355BB7"/>
              <w:right w:val="single" w:sz="8" w:space="0" w:color="355BB7"/>
            </w:tcBorders>
            <w:shd w:val="clear" w:color="auto" w:fill="A5BAE1"/>
            <w:tcMar>
              <w:top w:w="20" w:type="nil"/>
              <w:left w:w="20" w:type="nil"/>
              <w:right w:w="20" w:type="nil"/>
            </w:tcMar>
            <w:vAlign w:val="bottom"/>
          </w:tcPr>
          <w:p w14:paraId="255A2361" w14:textId="77777777" w:rsidR="00DD5976" w:rsidRPr="00DD5976" w:rsidRDefault="00DD5976" w:rsidP="00DD5976">
            <w:pPr>
              <w:pStyle w:val="a9"/>
              <w:ind w:leftChars="-30" w:left="-63" w:firstLine="2"/>
              <w:jc w:val="center"/>
            </w:pPr>
            <w:r w:rsidRPr="00DD5976">
              <w:t>93</w:t>
            </w:r>
          </w:p>
        </w:tc>
      </w:tr>
    </w:tbl>
    <w:p w14:paraId="56C8EB0C" w14:textId="77777777" w:rsidR="00DD5976" w:rsidRDefault="00DD5976" w:rsidP="00DD5976">
      <w:pPr>
        <w:pStyle w:val="a9"/>
        <w:ind w:leftChars="0" w:left="440"/>
        <w:rPr>
          <w:rFonts w:hint="eastAsia"/>
        </w:rPr>
      </w:pPr>
    </w:p>
    <w:p w14:paraId="080A5C7F" w14:textId="35A45C54" w:rsidR="003568BE" w:rsidRDefault="003568BE" w:rsidP="00DD5976">
      <w:pPr>
        <w:pStyle w:val="a9"/>
        <w:widowControl/>
        <w:numPr>
          <w:ilvl w:val="0"/>
          <w:numId w:val="8"/>
        </w:numPr>
        <w:spacing w:line="276" w:lineRule="auto"/>
        <w:ind w:leftChars="0"/>
        <w:contextualSpacing/>
        <w:jc w:val="left"/>
      </w:pPr>
      <w:r>
        <w:rPr>
          <w:rFonts w:hint="eastAsia"/>
        </w:rPr>
        <w:lastRenderedPageBreak/>
        <w:t>報告書目次</w:t>
      </w:r>
    </w:p>
    <w:p w14:paraId="19D8266A" w14:textId="77777777" w:rsidR="00CB0901" w:rsidRDefault="00CB0901" w:rsidP="00CB0901">
      <w:r>
        <w:rPr>
          <w:rFonts w:hint="eastAsia"/>
        </w:rPr>
        <w:t>目次</w:t>
      </w:r>
    </w:p>
    <w:p w14:paraId="14466BDB" w14:textId="56A9C22C" w:rsidR="00CB0901" w:rsidRDefault="00CB0901" w:rsidP="00CB0901">
      <w:r>
        <w:rPr>
          <w:rFonts w:hint="eastAsia"/>
        </w:rPr>
        <w:t>【要旨】令和</w:t>
      </w:r>
      <w:r>
        <w:t>7年度 多文化まちづくりアンケート調査結果</w:t>
      </w:r>
    </w:p>
    <w:p w14:paraId="557EA940" w14:textId="5EE74E85" w:rsidR="00CB0901" w:rsidRDefault="00CB0901" w:rsidP="00CB0901">
      <w:r>
        <w:t>1.</w:t>
      </w:r>
      <w:r>
        <w:tab/>
        <w:t>調査の背景</w:t>
      </w:r>
      <w:r>
        <w:tab/>
      </w:r>
    </w:p>
    <w:p w14:paraId="03A4C5F8" w14:textId="498AEB99" w:rsidR="00CB0901" w:rsidRDefault="00CB0901" w:rsidP="00CB0901">
      <w:r>
        <w:t>2.</w:t>
      </w:r>
      <w:r>
        <w:tab/>
        <w:t>調査の目的と概要</w:t>
      </w:r>
      <w:r>
        <w:tab/>
      </w:r>
    </w:p>
    <w:p w14:paraId="169C5961" w14:textId="6A9C3EDE" w:rsidR="00CB0901" w:rsidRDefault="00CB0901" w:rsidP="00CB0901">
      <w:r>
        <w:t>3.</w:t>
      </w:r>
      <w:r>
        <w:tab/>
        <w:t>外国人住民アンケート回収結果</w:t>
      </w:r>
      <w:r>
        <w:tab/>
      </w:r>
    </w:p>
    <w:p w14:paraId="071DAD84" w14:textId="279E34DB" w:rsidR="00CB0901" w:rsidRDefault="00CB0901" w:rsidP="00CB0901">
      <w:r>
        <w:t>4.</w:t>
      </w:r>
      <w:r>
        <w:tab/>
        <w:t>アンケート質問項目と回答結果</w:t>
      </w:r>
      <w:r>
        <w:tab/>
      </w:r>
    </w:p>
    <w:p w14:paraId="5B3485FE" w14:textId="3F04941D" w:rsidR="00CB0901" w:rsidRDefault="00CB0901" w:rsidP="00CB0901">
      <w:r>
        <w:t>5.</w:t>
      </w:r>
      <w:r>
        <w:tab/>
        <w:t>外国人受入企業インタビュー結果</w:t>
      </w:r>
      <w:r>
        <w:rPr>
          <w:rFonts w:hint="eastAsia"/>
        </w:rPr>
        <w:t xml:space="preserve">　</w:t>
      </w:r>
    </w:p>
    <w:p w14:paraId="48F15F32" w14:textId="0B29428F" w:rsidR="003568BE" w:rsidRDefault="00CB0901" w:rsidP="003568BE">
      <w:pPr>
        <w:rPr>
          <w:rFonts w:hint="eastAsia"/>
        </w:rPr>
      </w:pPr>
      <w:r>
        <w:t>6.</w:t>
      </w:r>
      <w:r>
        <w:tab/>
        <w:t>結果の分析と今後の検討項目（案）</w:t>
      </w:r>
    </w:p>
    <w:p w14:paraId="305F70D9" w14:textId="77777777" w:rsidR="00CB0901" w:rsidRDefault="00CB0901" w:rsidP="00CB0901">
      <w:r>
        <w:rPr>
          <w:rFonts w:hint="eastAsia"/>
        </w:rPr>
        <w:t>【コラム】　知っておきたい「在留資格（ざいりゅうしかく）」のキホン</w:t>
      </w:r>
    </w:p>
    <w:p w14:paraId="00A64940" w14:textId="77777777" w:rsidR="00CB0901" w:rsidRDefault="00CB0901" w:rsidP="00CB0901">
      <w:r>
        <w:rPr>
          <w:rFonts w:hint="eastAsia"/>
        </w:rPr>
        <w:t>【コラム】　「やさしいにほん語」とは？</w:t>
      </w:r>
      <w:r>
        <w:tab/>
      </w:r>
    </w:p>
    <w:p w14:paraId="462258B6" w14:textId="77777777" w:rsidR="003568BE" w:rsidRPr="00CB0901" w:rsidRDefault="003568BE" w:rsidP="003568BE">
      <w:pPr>
        <w:rPr>
          <w:rFonts w:hint="eastAsia"/>
        </w:rPr>
      </w:pPr>
    </w:p>
    <w:p w14:paraId="1A5D154F" w14:textId="77777777" w:rsidR="008340B4" w:rsidRPr="008340B4" w:rsidRDefault="008340B4" w:rsidP="008340B4">
      <w:pPr>
        <w:pStyle w:val="a7"/>
      </w:pPr>
    </w:p>
    <w:p w14:paraId="00074614" w14:textId="6C2DCDFB" w:rsidR="00282231" w:rsidRDefault="003568BE" w:rsidP="008340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添付資料：</w:t>
      </w:r>
      <w:r w:rsidR="002E02BF">
        <w:rPr>
          <w:rFonts w:ascii="ＭＳ 明朝" w:eastAsia="ＭＳ 明朝" w:hAnsi="ＭＳ 明朝" w:hint="eastAsia"/>
        </w:rPr>
        <w:t>報告書（PDF）</w:t>
      </w:r>
      <w:r>
        <w:rPr>
          <w:rFonts w:ascii="ＭＳ 明朝" w:eastAsia="ＭＳ 明朝" w:hAnsi="ＭＳ 明朝" w:hint="eastAsia"/>
        </w:rPr>
        <w:t>1部</w:t>
      </w:r>
    </w:p>
    <w:p w14:paraId="32182098" w14:textId="5CEBBB1B" w:rsidR="00282231" w:rsidRDefault="00282231" w:rsidP="008340B4">
      <w:pPr>
        <w:rPr>
          <w:rFonts w:ascii="ＭＳ 明朝" w:eastAsia="ＭＳ 明朝" w:hAnsi="ＭＳ 明朝"/>
        </w:rPr>
      </w:pPr>
    </w:p>
    <w:p w14:paraId="62A72AF4" w14:textId="77777777" w:rsidR="00282231" w:rsidRDefault="00282231" w:rsidP="008340B4">
      <w:pPr>
        <w:rPr>
          <w:rFonts w:ascii="ＭＳ 明朝" w:eastAsia="ＭＳ 明朝" w:hAnsi="ＭＳ 明朝"/>
        </w:rPr>
      </w:pPr>
    </w:p>
    <w:p w14:paraId="4227C1E9" w14:textId="77777777" w:rsidR="00282231" w:rsidRDefault="00282231" w:rsidP="008340B4">
      <w:pPr>
        <w:rPr>
          <w:rFonts w:ascii="ＭＳ 明朝" w:eastAsia="ＭＳ 明朝" w:hAnsi="ＭＳ 明朝"/>
        </w:rPr>
      </w:pPr>
    </w:p>
    <w:p w14:paraId="1F773E67" w14:textId="51F4F99C" w:rsidR="008340B4" w:rsidRPr="00282231" w:rsidRDefault="008340B4" w:rsidP="008340B4">
      <w:pPr>
        <w:rPr>
          <w:rFonts w:ascii="ＭＳ 明朝" w:eastAsia="ＭＳ 明朝" w:hAnsi="ＭＳ 明朝"/>
        </w:rPr>
      </w:pPr>
    </w:p>
    <w:sectPr w:rsidR="008340B4" w:rsidRPr="002822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765"/>
    <w:multiLevelType w:val="hybridMultilevel"/>
    <w:tmpl w:val="3D20714E"/>
    <w:lvl w:ilvl="0" w:tplc="35D20A76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F89D82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9CDE50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EB20C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6AED42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C48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569242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CE67BC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A8C28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A48"/>
    <w:multiLevelType w:val="hybridMultilevel"/>
    <w:tmpl w:val="57EC9586"/>
    <w:lvl w:ilvl="0" w:tplc="B372C6F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2EEDC4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74D024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A41F4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E6E8E8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263C1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E85CC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DABD94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C2BED0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9195D"/>
    <w:multiLevelType w:val="hybridMultilevel"/>
    <w:tmpl w:val="BE66E33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B4B3BD7"/>
    <w:multiLevelType w:val="hybridMultilevel"/>
    <w:tmpl w:val="B0F4F028"/>
    <w:lvl w:ilvl="0" w:tplc="B79A35E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4A29AB"/>
    <w:multiLevelType w:val="hybridMultilevel"/>
    <w:tmpl w:val="14DE0518"/>
    <w:lvl w:ilvl="0" w:tplc="E6FABC0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7B38ED"/>
    <w:multiLevelType w:val="hybridMultilevel"/>
    <w:tmpl w:val="B50E705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8C42363"/>
    <w:multiLevelType w:val="hybridMultilevel"/>
    <w:tmpl w:val="829C0CB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EA829AB"/>
    <w:multiLevelType w:val="hybridMultilevel"/>
    <w:tmpl w:val="7A12992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8A74D7"/>
    <w:multiLevelType w:val="hybridMultilevel"/>
    <w:tmpl w:val="720A57F2"/>
    <w:lvl w:ilvl="0" w:tplc="38CAFB8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989752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0A4FA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22CE0E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AC362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4E1BD0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01E56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E623C8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46214E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531F7"/>
    <w:multiLevelType w:val="hybridMultilevel"/>
    <w:tmpl w:val="5EFC8760"/>
    <w:lvl w:ilvl="0" w:tplc="EB1E9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2058686">
    <w:abstractNumId w:val="4"/>
  </w:num>
  <w:num w:numId="2" w16cid:durableId="775636968">
    <w:abstractNumId w:val="3"/>
  </w:num>
  <w:num w:numId="3" w16cid:durableId="749621394">
    <w:abstractNumId w:val="0"/>
  </w:num>
  <w:num w:numId="4" w16cid:durableId="294455689">
    <w:abstractNumId w:val="8"/>
  </w:num>
  <w:num w:numId="5" w16cid:durableId="2087730002">
    <w:abstractNumId w:val="9"/>
  </w:num>
  <w:num w:numId="6" w16cid:durableId="1893346172">
    <w:abstractNumId w:val="1"/>
  </w:num>
  <w:num w:numId="7" w16cid:durableId="363529871">
    <w:abstractNumId w:val="7"/>
  </w:num>
  <w:num w:numId="8" w16cid:durableId="1043792362">
    <w:abstractNumId w:val="2"/>
  </w:num>
  <w:num w:numId="9" w16cid:durableId="1186476450">
    <w:abstractNumId w:val="5"/>
  </w:num>
  <w:num w:numId="10" w16cid:durableId="10240920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C7"/>
    <w:rsid w:val="00032E6D"/>
    <w:rsid w:val="00137965"/>
    <w:rsid w:val="001877C7"/>
    <w:rsid w:val="00282231"/>
    <w:rsid w:val="002E02BF"/>
    <w:rsid w:val="002E1EF1"/>
    <w:rsid w:val="003568BE"/>
    <w:rsid w:val="003E2907"/>
    <w:rsid w:val="00405C88"/>
    <w:rsid w:val="004F506C"/>
    <w:rsid w:val="006724E7"/>
    <w:rsid w:val="008340B4"/>
    <w:rsid w:val="00A80F67"/>
    <w:rsid w:val="00BE7864"/>
    <w:rsid w:val="00CA2A99"/>
    <w:rsid w:val="00CA6888"/>
    <w:rsid w:val="00CB0901"/>
    <w:rsid w:val="00D75675"/>
    <w:rsid w:val="00DA2F77"/>
    <w:rsid w:val="00DD3656"/>
    <w:rsid w:val="00DD5976"/>
    <w:rsid w:val="00DE2797"/>
    <w:rsid w:val="00E419F9"/>
    <w:rsid w:val="00EE779D"/>
    <w:rsid w:val="00FC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C6E9C"/>
  <w15:chartTrackingRefBased/>
  <w15:docId w15:val="{C32E154C-C727-4DBA-B6ED-666D53D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90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77C7"/>
  </w:style>
  <w:style w:type="character" w:customStyle="1" w:styleId="a4">
    <w:name w:val="日付 (文字)"/>
    <w:basedOn w:val="a0"/>
    <w:link w:val="a3"/>
    <w:uiPriority w:val="99"/>
    <w:semiHidden/>
    <w:rsid w:val="001877C7"/>
  </w:style>
  <w:style w:type="paragraph" w:styleId="a5">
    <w:name w:val="Note Heading"/>
    <w:basedOn w:val="a"/>
    <w:next w:val="a"/>
    <w:link w:val="a6"/>
    <w:uiPriority w:val="99"/>
    <w:unhideWhenUsed/>
    <w:rsid w:val="008340B4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8340B4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8340B4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8340B4"/>
    <w:rPr>
      <w:rFonts w:ascii="ＭＳ 明朝" w:eastAsia="ＭＳ 明朝" w:hAnsi="ＭＳ 明朝"/>
      <w:sz w:val="22"/>
    </w:rPr>
  </w:style>
  <w:style w:type="paragraph" w:styleId="a9">
    <w:name w:val="List Paragraph"/>
    <w:basedOn w:val="a"/>
    <w:uiPriority w:val="34"/>
    <w:qFormat/>
    <w:rsid w:val="008340B4"/>
    <w:pPr>
      <w:ind w:leftChars="400" w:left="840"/>
    </w:pPr>
  </w:style>
  <w:style w:type="table" w:styleId="aa">
    <w:name w:val="Table Grid"/>
    <w:basedOn w:val="a1"/>
    <w:uiPriority w:val="1"/>
    <w:rsid w:val="003568BE"/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CB0901"/>
    <w:pPr>
      <w:widowControl/>
      <w:spacing w:before="240" w:after="120" w:line="276" w:lineRule="auto"/>
      <w:jc w:val="left"/>
    </w:pPr>
    <w:rPr>
      <w:rFonts w:eastAsia="Meiryo UI" w:cstheme="minorHAnsi"/>
      <w:color w:val="44546A" w:themeColor="text2"/>
      <w:kern w:val="0"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rsid w:val="00CB0901"/>
    <w:pPr>
      <w:widowControl/>
      <w:spacing w:before="120" w:line="276" w:lineRule="auto"/>
      <w:ind w:left="280"/>
      <w:jc w:val="left"/>
    </w:pPr>
    <w:rPr>
      <w:rFonts w:eastAsia="Meiryo UI" w:cstheme="minorHAnsi"/>
      <w:b/>
      <w:bCs/>
      <w:i/>
      <w:iCs/>
      <w:color w:val="44546A" w:themeColor="text2"/>
      <w:kern w:val="0"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CB0901"/>
    <w:pPr>
      <w:widowControl/>
      <w:spacing w:line="276" w:lineRule="auto"/>
      <w:ind w:left="560"/>
      <w:jc w:val="left"/>
    </w:pPr>
    <w:rPr>
      <w:rFonts w:eastAsia="Meiryo UI" w:cstheme="minorHAnsi"/>
      <w:b/>
      <w:bCs/>
      <w:color w:val="44546A" w:themeColor="text2"/>
      <w:kern w:val="0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CB0901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CB0901"/>
    <w:pPr>
      <w:keepLines/>
      <w:widowControl/>
      <w:spacing w:before="240" w:line="276" w:lineRule="auto"/>
      <w:jc w:val="left"/>
      <w:outlineLvl w:val="9"/>
    </w:pPr>
    <w:rPr>
      <w:rFonts w:ascii="Meiryo UI" w:eastAsia="Meiryo UI" w:hAnsi="Meiryo UI"/>
      <w:bCs/>
      <w:color w:val="2F5496" w:themeColor="accent1" w:themeShade="BF"/>
      <w:kern w:val="0"/>
      <w:sz w:val="32"/>
      <w:szCs w:val="32"/>
    </w:rPr>
  </w:style>
  <w:style w:type="character" w:styleId="ac">
    <w:name w:val="Hyperlink"/>
    <w:basedOn w:val="a0"/>
    <w:uiPriority w:val="99"/>
    <w:unhideWhenUsed/>
    <w:rsid w:val="00CB0901"/>
    <w:rPr>
      <w:rFonts w:ascii="Meiryo UI" w:eastAsia="Meiryo UI" w:hAnsi="Meiryo UI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BA3C9-4648-43A4-B18F-94839381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432</Characters>
  <Application>Microsoft Office Word</Application>
  <DocSecurity>0</DocSecurity>
  <Lines>21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鷹野 雄司</dc:creator>
  <cp:keywords/>
  <dc:description/>
  <cp:lastModifiedBy>小海町 地域おこし協力隊</cp:lastModifiedBy>
  <cp:revision>2</cp:revision>
  <cp:lastPrinted>2024-11-29T02:52:00Z</cp:lastPrinted>
  <dcterms:created xsi:type="dcterms:W3CDTF">2026-02-13T07:16:00Z</dcterms:created>
  <dcterms:modified xsi:type="dcterms:W3CDTF">2026-02-13T07:16:00Z</dcterms:modified>
</cp:coreProperties>
</file>